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37" w:rsidRPr="00CB6982" w:rsidRDefault="00120BC3" w:rsidP="00C86C0E">
      <w:pPr>
        <w:spacing w:line="240" w:lineRule="auto"/>
        <w:rPr>
          <w:rFonts w:ascii="Century Gothic" w:hAnsi="Century Gothic"/>
          <w:sz w:val="28"/>
          <w:szCs w:val="20"/>
        </w:rPr>
      </w:pPr>
      <w:r w:rsidRPr="00120BC3">
        <w:rPr>
          <w:rFonts w:ascii="Century Gothic" w:hAnsi="Century Gothic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.55pt;margin-top:39.2pt;width:520.55pt;height:48.1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">
            <v:textbox>
              <w:txbxContent>
                <w:tbl>
                  <w:tblPr>
                    <w:tblW w:w="972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720"/>
                  </w:tblGrid>
                  <w:tr w:rsidR="00252397" w:rsidRPr="00F02350" w:rsidTr="00A00437">
                    <w:trPr>
                      <w:trHeight w:val="110"/>
                    </w:trPr>
                    <w:tc>
                      <w:tcPr>
                        <w:tcW w:w="972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52397" w:rsidRPr="00AC51F0" w:rsidRDefault="00252397" w:rsidP="00CB6982">
                        <w:pPr>
                          <w:pStyle w:val="Default"/>
                          <w:jc w:val="center"/>
                          <w:rPr>
                            <w:rFonts w:ascii="Century Gothic" w:hAnsi="Century Gothic"/>
                            <w:b/>
                            <w:sz w:val="25"/>
                            <w:szCs w:val="25"/>
                          </w:rPr>
                        </w:pPr>
                        <w:r w:rsidRPr="00AC51F0">
                          <w:rPr>
                            <w:rFonts w:ascii="Century Gothic" w:hAnsi="Century Gothic"/>
                            <w:b/>
                            <w:szCs w:val="25"/>
                          </w:rPr>
                          <w:t xml:space="preserve">Word Bank:  </w:t>
                        </w:r>
                        <w:r w:rsidR="00F02350" w:rsidRPr="00AC51F0">
                          <w:rPr>
                            <w:rFonts w:ascii="Century Gothic" w:hAnsi="Century Gothic"/>
                            <w:b/>
                            <w:szCs w:val="25"/>
                          </w:rPr>
                          <w:t>Age of Exploration, Ast</w:t>
                        </w:r>
                        <w:r w:rsidR="00AC51F0" w:rsidRPr="00AC51F0">
                          <w:rPr>
                            <w:rFonts w:ascii="Century Gothic" w:hAnsi="Century Gothic"/>
                            <w:b/>
                            <w:szCs w:val="25"/>
                          </w:rPr>
                          <w:t>rolabe, Caravel, Circumnavigate, Indigenous,</w:t>
                        </w:r>
                        <w:r w:rsidR="00AC51F0">
                          <w:rPr>
                            <w:rFonts w:ascii="Century Gothic" w:hAnsi="Century Gothic"/>
                            <w:b/>
                            <w:szCs w:val="25"/>
                          </w:rPr>
                          <w:t xml:space="preserve"> Lateen sails, Magnetic C</w:t>
                        </w:r>
                        <w:r w:rsidR="00F02350" w:rsidRPr="00AC51F0">
                          <w:rPr>
                            <w:rFonts w:ascii="Century Gothic" w:hAnsi="Century Gothic"/>
                            <w:b/>
                            <w:szCs w:val="25"/>
                          </w:rPr>
                          <w:t xml:space="preserve">ompass, New World, Northwest Passage, Telescope </w:t>
                        </w:r>
                      </w:p>
                    </w:tc>
                  </w:tr>
                </w:tbl>
                <w:p w:rsidR="00252397" w:rsidRPr="00F02350" w:rsidRDefault="00252397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 w:rsidR="00A00437" w:rsidRPr="00CB6982">
        <w:rPr>
          <w:rFonts w:ascii="Century Gothic" w:hAnsi="Century Gothic"/>
          <w:b/>
          <w:sz w:val="28"/>
          <w:szCs w:val="20"/>
        </w:rPr>
        <w:t>Part One:</w:t>
      </w:r>
      <w:r w:rsidR="00F02350" w:rsidRPr="00CB6982">
        <w:rPr>
          <w:rFonts w:ascii="Century Gothic" w:hAnsi="Century Gothic"/>
          <w:sz w:val="28"/>
          <w:szCs w:val="20"/>
        </w:rPr>
        <w:t xml:space="preserve"> </w:t>
      </w:r>
      <w:r w:rsidR="00A00437" w:rsidRPr="00CB6982">
        <w:rPr>
          <w:rFonts w:ascii="Century Gothic" w:hAnsi="Century Gothic"/>
          <w:sz w:val="28"/>
          <w:szCs w:val="20"/>
        </w:rPr>
        <w:t xml:space="preserve">Using your prior knowledge, match the terms in the </w:t>
      </w:r>
      <w:proofErr w:type="spellStart"/>
      <w:r w:rsidR="00A00437" w:rsidRPr="00CB6982">
        <w:rPr>
          <w:rFonts w:ascii="Century Gothic" w:hAnsi="Century Gothic"/>
          <w:sz w:val="28"/>
          <w:szCs w:val="20"/>
        </w:rPr>
        <w:t>word</w:t>
      </w:r>
      <w:proofErr w:type="spellEnd"/>
      <w:r w:rsidR="00A00437" w:rsidRPr="00CB6982">
        <w:rPr>
          <w:rFonts w:ascii="Century Gothic" w:hAnsi="Century Gothic"/>
          <w:sz w:val="28"/>
          <w:szCs w:val="20"/>
        </w:rPr>
        <w:t xml:space="preserve"> bank to the definitions in the chart.  Write your guess in the second column.  </w:t>
      </w:r>
    </w:p>
    <w:p w:rsidR="000F08DD" w:rsidRPr="00F02350" w:rsidRDefault="000F08DD">
      <w:pPr>
        <w:rPr>
          <w:rFonts w:ascii="Century Gothic" w:hAnsi="Century Gothic"/>
        </w:rPr>
      </w:pPr>
    </w:p>
    <w:p w:rsidR="000F08DD" w:rsidRPr="00F02350" w:rsidRDefault="000F08DD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page" w:horzAnchor="margin" w:tblpXSpec="center" w:tblpY="3691"/>
        <w:tblW w:w="0" w:type="auto"/>
        <w:tblLook w:val="04A0"/>
      </w:tblPr>
      <w:tblGrid>
        <w:gridCol w:w="5148"/>
        <w:gridCol w:w="2700"/>
        <w:gridCol w:w="2556"/>
      </w:tblGrid>
      <w:tr w:rsidR="00A00437" w:rsidRPr="00CB6982" w:rsidTr="00CB6982">
        <w:tc>
          <w:tcPr>
            <w:tcW w:w="5148" w:type="dxa"/>
          </w:tcPr>
          <w:p w:rsidR="00A00437" w:rsidRPr="00CB6982" w:rsidRDefault="00A00437" w:rsidP="00C86C0E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CB6982">
              <w:rPr>
                <w:rFonts w:ascii="Century Gothic" w:hAnsi="Century Gothic"/>
                <w:b/>
                <w:sz w:val="26"/>
                <w:szCs w:val="26"/>
              </w:rPr>
              <w:t>Definition</w:t>
            </w:r>
          </w:p>
        </w:tc>
        <w:tc>
          <w:tcPr>
            <w:tcW w:w="2700" w:type="dxa"/>
          </w:tcPr>
          <w:p w:rsidR="00A00437" w:rsidRPr="00CB6982" w:rsidRDefault="00A00437" w:rsidP="00C86C0E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CB6982">
              <w:rPr>
                <w:rFonts w:ascii="Century Gothic" w:hAnsi="Century Gothic"/>
                <w:b/>
                <w:sz w:val="26"/>
                <w:szCs w:val="26"/>
              </w:rPr>
              <w:t>My Guess</w:t>
            </w:r>
          </w:p>
        </w:tc>
        <w:tc>
          <w:tcPr>
            <w:tcW w:w="2556" w:type="dxa"/>
            <w:shd w:val="clear" w:color="auto" w:fill="auto"/>
          </w:tcPr>
          <w:p w:rsidR="00A00437" w:rsidRPr="00CB6982" w:rsidRDefault="00A00437" w:rsidP="00C86C0E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CB6982">
              <w:rPr>
                <w:rFonts w:ascii="Century Gothic" w:hAnsi="Century Gothic"/>
                <w:b/>
                <w:sz w:val="26"/>
                <w:szCs w:val="26"/>
              </w:rPr>
              <w:t>Confirm or Correct</w:t>
            </w:r>
          </w:p>
        </w:tc>
      </w:tr>
      <w:tr w:rsidR="00A00437" w:rsidRPr="00F02350" w:rsidTr="00CB6982">
        <w:trPr>
          <w:trHeight w:val="720"/>
        </w:trPr>
        <w:tc>
          <w:tcPr>
            <w:tcW w:w="5148" w:type="dxa"/>
            <w:vAlign w:val="center"/>
          </w:tcPr>
          <w:p w:rsidR="00A00437" w:rsidRPr="00CB6982" w:rsidRDefault="0085711B" w:rsidP="00C86C0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(1) </w:t>
            </w:r>
            <w:r w:rsidR="00F02350" w:rsidRPr="00CB6982">
              <w:rPr>
                <w:rFonts w:ascii="Century Gothic" w:hAnsi="Century Gothic"/>
                <w:sz w:val="26"/>
                <w:szCs w:val="26"/>
              </w:rPr>
              <w:t>To sail around (the world)</w:t>
            </w:r>
          </w:p>
        </w:tc>
        <w:tc>
          <w:tcPr>
            <w:tcW w:w="2700" w:type="dxa"/>
            <w:vAlign w:val="center"/>
          </w:tcPr>
          <w:p w:rsidR="00A00437" w:rsidRPr="00227073" w:rsidRDefault="00A00437" w:rsidP="00227073">
            <w:pPr>
              <w:pStyle w:val="Title"/>
              <w:pBdr>
                <w:bottom w:val="none" w:sz="0" w:space="0" w:color="auto"/>
              </w:pBdr>
              <w:rPr>
                <w:rFonts w:ascii="Tahoma" w:hAnsi="Tahoma" w:cs="Tahoma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A00437" w:rsidRPr="00C12588" w:rsidRDefault="00A00437" w:rsidP="00C12588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F02350" w:rsidRPr="00F02350" w:rsidTr="00CB6982">
        <w:trPr>
          <w:trHeight w:val="720"/>
        </w:trPr>
        <w:tc>
          <w:tcPr>
            <w:tcW w:w="5148" w:type="dxa"/>
            <w:vAlign w:val="center"/>
          </w:tcPr>
          <w:p w:rsidR="00F02350" w:rsidRPr="00CB6982" w:rsidRDefault="0085711B" w:rsidP="005B47D5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(2) </w:t>
            </w:r>
            <w:r w:rsidR="00F02350" w:rsidRPr="00CB6982">
              <w:rPr>
                <w:rFonts w:ascii="Century Gothic" w:hAnsi="Century Gothic"/>
                <w:sz w:val="26"/>
                <w:szCs w:val="26"/>
              </w:rPr>
              <w:t>Triangular sails that allowed ships to sail into the wind</w:t>
            </w:r>
          </w:p>
        </w:tc>
        <w:tc>
          <w:tcPr>
            <w:tcW w:w="2700" w:type="dxa"/>
            <w:vAlign w:val="center"/>
          </w:tcPr>
          <w:p w:rsidR="00F02350" w:rsidRPr="00F02350" w:rsidRDefault="00F02350" w:rsidP="00C86C0E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F02350" w:rsidRPr="00C12588" w:rsidRDefault="00F02350" w:rsidP="00C12588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F02350" w:rsidRPr="00F02350" w:rsidTr="00CB6982">
        <w:trPr>
          <w:trHeight w:val="720"/>
        </w:trPr>
        <w:tc>
          <w:tcPr>
            <w:tcW w:w="5148" w:type="dxa"/>
            <w:vAlign w:val="center"/>
          </w:tcPr>
          <w:p w:rsidR="00F02350" w:rsidRPr="00CB6982" w:rsidRDefault="0085711B" w:rsidP="00C86C0E">
            <w:pPr>
              <w:pStyle w:val="Default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(3) </w:t>
            </w:r>
            <w:r w:rsidR="00F02350" w:rsidRPr="00CB6982">
              <w:rPr>
                <w:rFonts w:ascii="Century Gothic" w:hAnsi="Century Gothic"/>
                <w:sz w:val="26"/>
                <w:szCs w:val="26"/>
              </w:rPr>
              <w:t>The term used to describe North and South America after the early voyages of European explorers</w:t>
            </w:r>
          </w:p>
        </w:tc>
        <w:tc>
          <w:tcPr>
            <w:tcW w:w="2700" w:type="dxa"/>
            <w:vAlign w:val="center"/>
          </w:tcPr>
          <w:p w:rsidR="00F02350" w:rsidRPr="00F02350" w:rsidRDefault="00F02350" w:rsidP="00C86C0E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F02350" w:rsidRPr="00C12588" w:rsidRDefault="00F02350" w:rsidP="00C12588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F02350" w:rsidRPr="00F02350" w:rsidTr="00CB6982">
        <w:trPr>
          <w:trHeight w:val="720"/>
        </w:trPr>
        <w:tc>
          <w:tcPr>
            <w:tcW w:w="5148" w:type="dxa"/>
            <w:vAlign w:val="center"/>
          </w:tcPr>
          <w:p w:rsidR="00F02350" w:rsidRPr="00CB6982" w:rsidRDefault="0085711B" w:rsidP="005B47D5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(4) </w:t>
            </w:r>
            <w:r w:rsidR="00F02350" w:rsidRPr="00CB6982">
              <w:rPr>
                <w:rFonts w:ascii="Century Gothic" w:hAnsi="Century Gothic"/>
                <w:sz w:val="26"/>
                <w:szCs w:val="26"/>
              </w:rPr>
              <w:t>The period from 1400-1600 when Europeans sailed across the vast oceans to explore Asia, Africa, and the Americas</w:t>
            </w:r>
          </w:p>
        </w:tc>
        <w:tc>
          <w:tcPr>
            <w:tcW w:w="2700" w:type="dxa"/>
            <w:vAlign w:val="center"/>
          </w:tcPr>
          <w:p w:rsidR="00F02350" w:rsidRPr="00F02350" w:rsidRDefault="00F02350" w:rsidP="00C86C0E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F02350" w:rsidRPr="00C12588" w:rsidRDefault="00F02350" w:rsidP="00C12588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F02350" w:rsidRPr="00F02350" w:rsidTr="00CB6982">
        <w:trPr>
          <w:trHeight w:val="720"/>
        </w:trPr>
        <w:tc>
          <w:tcPr>
            <w:tcW w:w="5148" w:type="dxa"/>
            <w:vAlign w:val="center"/>
          </w:tcPr>
          <w:p w:rsidR="00F02350" w:rsidRPr="00CB6982" w:rsidRDefault="0085711B" w:rsidP="00EC730B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(5) </w:t>
            </w:r>
            <w:r w:rsidR="00F02350" w:rsidRPr="00CB6982">
              <w:rPr>
                <w:rFonts w:ascii="Century Gothic" w:hAnsi="Century Gothic"/>
                <w:sz w:val="26"/>
                <w:szCs w:val="26"/>
              </w:rPr>
              <w:t xml:space="preserve">A water route </w:t>
            </w:r>
            <w:r w:rsidR="00EC730B" w:rsidRPr="00CB6982">
              <w:rPr>
                <w:rFonts w:ascii="Century Gothic" w:hAnsi="Century Gothic"/>
                <w:sz w:val="26"/>
                <w:szCs w:val="26"/>
              </w:rPr>
              <w:t>searched for by many explorers to India by way of the Atlantic Ocean to avoid the Ottoman Empire</w:t>
            </w:r>
          </w:p>
        </w:tc>
        <w:tc>
          <w:tcPr>
            <w:tcW w:w="2700" w:type="dxa"/>
            <w:vAlign w:val="center"/>
          </w:tcPr>
          <w:p w:rsidR="00F02350" w:rsidRPr="00F02350" w:rsidRDefault="00F02350" w:rsidP="00C86C0E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F02350" w:rsidRPr="00C12588" w:rsidRDefault="00F02350" w:rsidP="00C12588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F02350" w:rsidRPr="00F02350" w:rsidTr="00CB6982">
        <w:trPr>
          <w:trHeight w:val="720"/>
        </w:trPr>
        <w:tc>
          <w:tcPr>
            <w:tcW w:w="5148" w:type="dxa"/>
            <w:vAlign w:val="center"/>
          </w:tcPr>
          <w:p w:rsidR="00F02350" w:rsidRPr="00CB6982" w:rsidRDefault="0085711B" w:rsidP="005B47D5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(6) </w:t>
            </w:r>
            <w:r w:rsidR="00F02350" w:rsidRPr="00CB6982">
              <w:rPr>
                <w:rFonts w:ascii="Century Gothic" w:hAnsi="Century Gothic"/>
                <w:sz w:val="26"/>
                <w:szCs w:val="26"/>
              </w:rPr>
              <w:t>Invented in the 1100s, by the 1200s the needle pivoted on a pin over a card that showed the directions</w:t>
            </w:r>
          </w:p>
        </w:tc>
        <w:tc>
          <w:tcPr>
            <w:tcW w:w="2700" w:type="dxa"/>
            <w:vAlign w:val="center"/>
          </w:tcPr>
          <w:p w:rsidR="00F02350" w:rsidRPr="00F02350" w:rsidRDefault="00F02350" w:rsidP="00C86C0E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F02350" w:rsidRPr="00C12588" w:rsidRDefault="00F02350" w:rsidP="00C12588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F02350" w:rsidRPr="00F02350" w:rsidTr="00CB6982">
        <w:trPr>
          <w:trHeight w:val="720"/>
        </w:trPr>
        <w:tc>
          <w:tcPr>
            <w:tcW w:w="5148" w:type="dxa"/>
            <w:vAlign w:val="center"/>
          </w:tcPr>
          <w:p w:rsidR="00F02350" w:rsidRPr="00CB6982" w:rsidRDefault="0085711B" w:rsidP="005B47D5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(7) </w:t>
            </w:r>
            <w:r w:rsidR="00F02350" w:rsidRPr="00CB6982">
              <w:rPr>
                <w:rFonts w:ascii="Century Gothic" w:hAnsi="Century Gothic"/>
                <w:sz w:val="26"/>
                <w:szCs w:val="26"/>
              </w:rPr>
              <w:t>An optica</w:t>
            </w:r>
            <w:r w:rsidR="004E47F1" w:rsidRPr="00CB6982">
              <w:rPr>
                <w:rFonts w:ascii="Century Gothic" w:hAnsi="Century Gothic"/>
                <w:sz w:val="26"/>
                <w:szCs w:val="26"/>
              </w:rPr>
              <w:t>l instrument for making distant</w:t>
            </w:r>
            <w:r w:rsidR="00F02350" w:rsidRPr="00CB6982">
              <w:rPr>
                <w:rFonts w:ascii="Century Gothic" w:hAnsi="Century Gothic"/>
                <w:sz w:val="26"/>
                <w:szCs w:val="26"/>
              </w:rPr>
              <w:t xml:space="preserve"> objects ap</w:t>
            </w:r>
            <w:r w:rsidR="004E47F1" w:rsidRPr="00CB6982">
              <w:rPr>
                <w:rFonts w:ascii="Century Gothic" w:hAnsi="Century Gothic"/>
                <w:sz w:val="26"/>
                <w:szCs w:val="26"/>
              </w:rPr>
              <w:t>pear larger and therefore closer</w:t>
            </w:r>
            <w:r w:rsidR="00F02350" w:rsidRPr="00CB6982"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F02350" w:rsidRPr="00F02350" w:rsidRDefault="00F02350" w:rsidP="00C86C0E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F02350" w:rsidRPr="00C12588" w:rsidRDefault="00F02350" w:rsidP="00C12588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F02350" w:rsidRPr="00F02350" w:rsidTr="00CB6982">
        <w:trPr>
          <w:trHeight w:val="720"/>
        </w:trPr>
        <w:tc>
          <w:tcPr>
            <w:tcW w:w="5148" w:type="dxa"/>
            <w:vAlign w:val="center"/>
          </w:tcPr>
          <w:p w:rsidR="00F02350" w:rsidRPr="00CB6982" w:rsidRDefault="0085711B" w:rsidP="005B47D5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(8) </w:t>
            </w:r>
            <w:r w:rsidR="00101862" w:rsidRPr="00CB6982">
              <w:rPr>
                <w:rFonts w:ascii="Century Gothic" w:hAnsi="Century Gothic"/>
                <w:sz w:val="26"/>
                <w:szCs w:val="26"/>
              </w:rPr>
              <w:t xml:space="preserve">A person or thing </w:t>
            </w:r>
            <w:bookmarkStart w:id="0" w:name="_GoBack"/>
            <w:bookmarkEnd w:id="0"/>
            <w:r w:rsidR="00101862" w:rsidRPr="00CB6982">
              <w:rPr>
                <w:rFonts w:ascii="Century Gothic" w:hAnsi="Century Gothic"/>
                <w:sz w:val="26"/>
                <w:szCs w:val="26"/>
              </w:rPr>
              <w:t xml:space="preserve">native to a particular area </w:t>
            </w:r>
          </w:p>
        </w:tc>
        <w:tc>
          <w:tcPr>
            <w:tcW w:w="2700" w:type="dxa"/>
            <w:vAlign w:val="center"/>
          </w:tcPr>
          <w:p w:rsidR="00F02350" w:rsidRPr="00F02350" w:rsidRDefault="00F02350" w:rsidP="00C86C0E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F02350" w:rsidRPr="00C12588" w:rsidRDefault="00F02350" w:rsidP="00101862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F02350" w:rsidRPr="00F02350" w:rsidTr="00CB6982">
        <w:trPr>
          <w:trHeight w:val="720"/>
        </w:trPr>
        <w:tc>
          <w:tcPr>
            <w:tcW w:w="5148" w:type="dxa"/>
            <w:vAlign w:val="center"/>
          </w:tcPr>
          <w:p w:rsidR="00F02350" w:rsidRPr="00CB6982" w:rsidRDefault="0085711B" w:rsidP="005B47D5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(9) </w:t>
            </w:r>
            <w:r w:rsidR="00F02350" w:rsidRPr="00CB6982">
              <w:rPr>
                <w:rFonts w:ascii="Century Gothic" w:hAnsi="Century Gothic"/>
                <w:sz w:val="26"/>
                <w:szCs w:val="26"/>
              </w:rPr>
              <w:t>A new type of ship that was strong, maneuverable, and able to sail against the wind</w:t>
            </w:r>
          </w:p>
        </w:tc>
        <w:tc>
          <w:tcPr>
            <w:tcW w:w="2700" w:type="dxa"/>
            <w:vAlign w:val="center"/>
          </w:tcPr>
          <w:p w:rsidR="00F02350" w:rsidRPr="00F02350" w:rsidRDefault="00F02350" w:rsidP="00C86C0E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F02350" w:rsidRPr="00C12588" w:rsidRDefault="00F02350" w:rsidP="00C12588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F02350" w:rsidRPr="00F02350" w:rsidTr="00CB6982">
        <w:trPr>
          <w:trHeight w:val="720"/>
        </w:trPr>
        <w:tc>
          <w:tcPr>
            <w:tcW w:w="5148" w:type="dxa"/>
            <w:vAlign w:val="center"/>
          </w:tcPr>
          <w:p w:rsidR="00F02350" w:rsidRPr="00CB6982" w:rsidRDefault="0085711B" w:rsidP="005B47D5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(10) </w:t>
            </w:r>
            <w:r w:rsidR="00F02350" w:rsidRPr="00CB6982">
              <w:rPr>
                <w:rFonts w:ascii="Century Gothic" w:hAnsi="Century Gothic"/>
                <w:sz w:val="26"/>
                <w:szCs w:val="26"/>
              </w:rPr>
              <w:t>Invented by the Greeks and improved by the Arabs, used to measure the angles of the sun in order to determine latitude</w:t>
            </w:r>
          </w:p>
        </w:tc>
        <w:tc>
          <w:tcPr>
            <w:tcW w:w="2700" w:type="dxa"/>
            <w:vAlign w:val="center"/>
          </w:tcPr>
          <w:p w:rsidR="00F02350" w:rsidRPr="00F02350" w:rsidRDefault="00F02350" w:rsidP="00C86C0E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F02350" w:rsidRPr="00C12588" w:rsidRDefault="00F02350" w:rsidP="00C12588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</w:tbl>
    <w:p w:rsidR="00A00437" w:rsidRDefault="00A00437" w:rsidP="00F02350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 w:rsidRPr="00CB6982">
        <w:rPr>
          <w:rFonts w:ascii="Century Gothic" w:hAnsi="Century Gothic"/>
          <w:b/>
          <w:sz w:val="28"/>
        </w:rPr>
        <w:t>Part Two:  As you watch the slide show presentation, confirm or correct your original guess in the last column.</w:t>
      </w:r>
    </w:p>
    <w:p w:rsidR="0085711B" w:rsidRDefault="0085711B" w:rsidP="00F02350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</w:p>
    <w:p w:rsidR="0085711B" w:rsidRDefault="0085711B" w:rsidP="00F02350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</w:p>
    <w:p w:rsidR="0085711B" w:rsidRPr="00CB6982" w:rsidRDefault="00120BC3" w:rsidP="00F02350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  <w:lang w:bidi="ar-SA"/>
        </w:rPr>
        <w:pict>
          <v:shape id="_x0000_s1029" type="#_x0000_t202" style="position:absolute;left:0;text-align:left;margin-left:38.7pt;margin-top:100.05pt;width:45.1pt;height:568.5pt;z-index:251662336;mso-position-horizontal-relative:page;mso-position-vertical-relative:page;mso-width-relative:margin;v-text-anchor:middle" o:allowincell="f" filled="f" stroked="f" strokecolor="#622423 [1605]" strokeweight=".25pt">
            <v:textbox style="layout-flow:vertical;mso-layout-flow-alt:bottom-to-top" inset="10.8pt,7.2pt,10.8pt,7.2pt">
              <w:txbxContent>
                <w:p w:rsidR="0085711B" w:rsidRPr="0085711B" w:rsidRDefault="0085711B" w:rsidP="0056128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36"/>
                      <w:szCs w:val="32"/>
                    </w:rPr>
                  </w:pPr>
                  <w:r w:rsidRPr="0085711B">
                    <w:rPr>
                      <w:rFonts w:ascii="Tahoma" w:hAnsi="Tahoma" w:cs="Tahoma"/>
                      <w:b/>
                      <w:sz w:val="36"/>
                      <w:szCs w:val="32"/>
                    </w:rPr>
                    <w:t xml:space="preserve">The World Map </w:t>
                  </w: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/>
          <w:b/>
          <w:noProof/>
          <w:sz w:val="28"/>
          <w:lang w:bidi="ar-SA"/>
        </w:rPr>
        <w:pict>
          <v:shape id="_x0000_s1030" type="#_x0000_t202" style="position:absolute;left:0;text-align:left;margin-left:89.15pt;margin-top:122.5pt;width:48.4pt;height:540.55pt;z-index:251663360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layout-flow:vertical;mso-layout-flow-alt:bottom-to-top" inset="10.8pt,7.2pt,10.8pt,7.2pt">
              <w:txbxContent>
                <w:p w:rsidR="00561284" w:rsidRPr="00561284" w:rsidRDefault="00561284" w:rsidP="0056128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</w:rPr>
                  </w:pPr>
                  <w:r w:rsidRPr="00561284">
                    <w:rPr>
                      <w:rFonts w:ascii="Tahoma" w:hAnsi="Tahoma" w:cs="Tahoma"/>
                      <w:b/>
                      <w:sz w:val="24"/>
                    </w:rPr>
                    <w:t>Directions:  Label the SEVEN continents (Africa, Antarctica, Asia, Australia, Europe, North America, South America) and FOUR oceans (Arctic, Atlantic, Indian, Pacific)</w:t>
                  </w:r>
                </w:p>
              </w:txbxContent>
            </v:textbox>
            <w10:wrap anchorx="page" anchory="page"/>
          </v:shape>
        </w:pict>
      </w:r>
      <w:r w:rsidR="0085711B">
        <w:rPr>
          <w:rFonts w:ascii="Century Gothic" w:hAnsi="Century Gothic"/>
          <w:b/>
          <w:noProof/>
          <w:sz w:val="28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-643643</wp:posOffset>
            </wp:positionH>
            <wp:positionV relativeFrom="paragraph">
              <wp:posOffset>1933319</wp:posOffset>
            </wp:positionV>
            <wp:extent cx="8763989" cy="4936589"/>
            <wp:effectExtent l="0" t="1905000" r="0" b="1902361"/>
            <wp:wrapNone/>
            <wp:docPr id="4" name="Picture 4" descr="http://english.freemap.jp/world_e/img/4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nglish.freemap.jp/world_e/img/4/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63989" cy="4936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711B" w:rsidRPr="00CB6982" w:rsidSect="0085711B">
      <w:headerReference w:type="default" r:id="rId9"/>
      <w:headerReference w:type="first" r:id="rId10"/>
      <w:pgSz w:w="12240" w:h="15840"/>
      <w:pgMar w:top="72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97" w:rsidRDefault="00252397" w:rsidP="000F08DD">
      <w:pPr>
        <w:spacing w:after="0" w:line="240" w:lineRule="auto"/>
      </w:pPr>
      <w:r>
        <w:separator/>
      </w:r>
    </w:p>
  </w:endnote>
  <w:endnote w:type="continuationSeparator" w:id="0">
    <w:p w:rsidR="00252397" w:rsidRDefault="00252397" w:rsidP="000F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97" w:rsidRDefault="00252397" w:rsidP="000F08DD">
      <w:pPr>
        <w:spacing w:after="0" w:line="240" w:lineRule="auto"/>
      </w:pPr>
      <w:r>
        <w:separator/>
      </w:r>
    </w:p>
  </w:footnote>
  <w:footnote w:type="continuationSeparator" w:id="0">
    <w:p w:rsidR="00252397" w:rsidRDefault="00252397" w:rsidP="000F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0E" w:rsidRPr="0085711B" w:rsidRDefault="0085711B" w:rsidP="0085711B">
    <w:pPr>
      <w:pStyle w:val="Header"/>
      <w:tabs>
        <w:tab w:val="clear" w:pos="9360"/>
        <w:tab w:val="right" w:pos="10530"/>
      </w:tabs>
      <w:jc w:val="right"/>
      <w:rPr>
        <w:rFonts w:ascii="Century Gothic" w:hAnsi="Century Gothic"/>
        <w:b/>
      </w:rPr>
    </w:pPr>
    <w:r>
      <w:rPr>
        <w:rFonts w:ascii="Century Gothic" w:hAnsi="Century Gothic"/>
        <w:b/>
        <w:sz w:val="24"/>
      </w:rPr>
      <w:t>Date</w:t>
    </w:r>
    <w:r w:rsidR="00C86C0E" w:rsidRPr="0085711B">
      <w:rPr>
        <w:rFonts w:ascii="Century Gothic" w:hAnsi="Century Gothic"/>
        <w:b/>
        <w:sz w:val="24"/>
      </w:rPr>
      <w:t xml:space="preserve"> _</w:t>
    </w:r>
    <w:r>
      <w:rPr>
        <w:rFonts w:ascii="Century Gothic" w:hAnsi="Century Gothic"/>
        <w:b/>
        <w:sz w:val="24"/>
      </w:rPr>
      <w:t>____________</w:t>
    </w:r>
    <w:r w:rsidR="00C86C0E" w:rsidRPr="0085711B">
      <w:rPr>
        <w:rFonts w:ascii="Century Gothic" w:hAnsi="Century Gothic"/>
        <w:b/>
        <w:sz w:val="24"/>
      </w:rPr>
      <w:t>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1B" w:rsidRPr="00F02350" w:rsidRDefault="0085711B" w:rsidP="0085711B">
    <w:pPr>
      <w:pStyle w:val="Header"/>
      <w:tabs>
        <w:tab w:val="clear" w:pos="9360"/>
        <w:tab w:val="right" w:pos="10530"/>
      </w:tabs>
      <w:rPr>
        <w:rFonts w:ascii="Century Gothic" w:hAnsi="Century Gothic"/>
        <w:b/>
      </w:rPr>
    </w:pPr>
    <w:r w:rsidRPr="0085711B">
      <w:rPr>
        <w:rFonts w:ascii="Century Gothic" w:hAnsi="Century Gothic"/>
        <w:b/>
        <w:sz w:val="24"/>
      </w:rPr>
      <w:t>Entry # ________</w:t>
    </w:r>
    <w:r w:rsidRPr="00F02350">
      <w:rPr>
        <w:rFonts w:ascii="Century Gothic" w:hAnsi="Century Gothic"/>
        <w:b/>
      </w:rPr>
      <w:tab/>
    </w:r>
    <w:r w:rsidRPr="00F02350">
      <w:rPr>
        <w:rFonts w:ascii="Century Gothic" w:hAnsi="Century Gothic"/>
        <w:b/>
      </w:rPr>
      <w:tab/>
    </w:r>
  </w:p>
  <w:p w:rsidR="0085711B" w:rsidRPr="0085711B" w:rsidRDefault="0085711B" w:rsidP="0085711B">
    <w:pPr>
      <w:pStyle w:val="Header"/>
      <w:jc w:val="center"/>
      <w:rPr>
        <w:rFonts w:ascii="Century Gothic" w:hAnsi="Century Gothic"/>
        <w:b/>
        <w:sz w:val="8"/>
      </w:rPr>
    </w:pPr>
  </w:p>
  <w:p w:rsidR="0085711B" w:rsidRDefault="0085711B" w:rsidP="0085711B">
    <w:pPr>
      <w:pStyle w:val="Header"/>
      <w:jc w:val="center"/>
      <w:rPr>
        <w:rFonts w:ascii="Century Gothic" w:hAnsi="Century Gothic"/>
        <w:b/>
        <w:sz w:val="32"/>
      </w:rPr>
    </w:pPr>
    <w:r w:rsidRPr="00CB6982">
      <w:rPr>
        <w:rFonts w:ascii="Century Gothic" w:hAnsi="Century Gothic"/>
        <w:b/>
        <w:sz w:val="32"/>
      </w:rPr>
      <w:t>Age of Exploration Vocabulary</w:t>
    </w:r>
  </w:p>
  <w:p w:rsidR="0085711B" w:rsidRPr="0085711B" w:rsidRDefault="0085711B" w:rsidP="0085711B">
    <w:pPr>
      <w:pStyle w:val="Header"/>
      <w:jc w:val="center"/>
      <w:rPr>
        <w:rFonts w:ascii="Century Gothic" w:hAnsi="Century Gothic"/>
        <w:b/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08DD"/>
    <w:rsid w:val="00044687"/>
    <w:rsid w:val="000F08DD"/>
    <w:rsid w:val="00101862"/>
    <w:rsid w:val="00120BC3"/>
    <w:rsid w:val="00227073"/>
    <w:rsid w:val="00252397"/>
    <w:rsid w:val="002E1D86"/>
    <w:rsid w:val="004E47F1"/>
    <w:rsid w:val="00561284"/>
    <w:rsid w:val="00730484"/>
    <w:rsid w:val="0085711B"/>
    <w:rsid w:val="008D4D21"/>
    <w:rsid w:val="009342BB"/>
    <w:rsid w:val="00A00437"/>
    <w:rsid w:val="00A64BDD"/>
    <w:rsid w:val="00AC51F0"/>
    <w:rsid w:val="00BB15C4"/>
    <w:rsid w:val="00BE360B"/>
    <w:rsid w:val="00C12588"/>
    <w:rsid w:val="00C86C0E"/>
    <w:rsid w:val="00CB6982"/>
    <w:rsid w:val="00DD35EC"/>
    <w:rsid w:val="00DE69E7"/>
    <w:rsid w:val="00EC730B"/>
    <w:rsid w:val="00F02350"/>
    <w:rsid w:val="00F223CF"/>
    <w:rsid w:val="00FE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84"/>
  </w:style>
  <w:style w:type="paragraph" w:styleId="Heading1">
    <w:name w:val="heading 1"/>
    <w:basedOn w:val="Normal"/>
    <w:next w:val="Normal"/>
    <w:link w:val="Heading1Char"/>
    <w:uiPriority w:val="9"/>
    <w:qFormat/>
    <w:rsid w:val="007304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4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4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4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4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4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4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4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4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8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8DD"/>
  </w:style>
  <w:style w:type="paragraph" w:styleId="Footer">
    <w:name w:val="footer"/>
    <w:basedOn w:val="Normal"/>
    <w:link w:val="FooterChar"/>
    <w:uiPriority w:val="99"/>
    <w:semiHidden/>
    <w:unhideWhenUsed/>
    <w:rsid w:val="000F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8DD"/>
  </w:style>
  <w:style w:type="character" w:customStyle="1" w:styleId="Heading1Char">
    <w:name w:val="Heading 1 Char"/>
    <w:basedOn w:val="DefaultParagraphFont"/>
    <w:link w:val="Heading1"/>
    <w:uiPriority w:val="9"/>
    <w:rsid w:val="007304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4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4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4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4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4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4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4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4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04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4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4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04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0484"/>
    <w:rPr>
      <w:b/>
      <w:bCs/>
    </w:rPr>
  </w:style>
  <w:style w:type="character" w:styleId="Emphasis">
    <w:name w:val="Emphasis"/>
    <w:uiPriority w:val="20"/>
    <w:qFormat/>
    <w:rsid w:val="007304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04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04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04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04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4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484"/>
    <w:rPr>
      <w:b/>
      <w:bCs/>
      <w:i/>
      <w:iCs/>
    </w:rPr>
  </w:style>
  <w:style w:type="character" w:styleId="SubtleEmphasis">
    <w:name w:val="Subtle Emphasis"/>
    <w:uiPriority w:val="19"/>
    <w:qFormat/>
    <w:rsid w:val="00730484"/>
    <w:rPr>
      <w:i/>
      <w:iCs/>
    </w:rPr>
  </w:style>
  <w:style w:type="character" w:styleId="IntenseEmphasis">
    <w:name w:val="Intense Emphasis"/>
    <w:uiPriority w:val="21"/>
    <w:qFormat/>
    <w:rsid w:val="00730484"/>
    <w:rPr>
      <w:b/>
      <w:bCs/>
    </w:rPr>
  </w:style>
  <w:style w:type="character" w:styleId="SubtleReference">
    <w:name w:val="Subtle Reference"/>
    <w:uiPriority w:val="31"/>
    <w:qFormat/>
    <w:rsid w:val="00730484"/>
    <w:rPr>
      <w:smallCaps/>
    </w:rPr>
  </w:style>
  <w:style w:type="character" w:styleId="IntenseReference">
    <w:name w:val="Intense Reference"/>
    <w:uiPriority w:val="32"/>
    <w:qFormat/>
    <w:rsid w:val="00730484"/>
    <w:rPr>
      <w:smallCaps/>
      <w:spacing w:val="5"/>
      <w:u w:val="single"/>
    </w:rPr>
  </w:style>
  <w:style w:type="character" w:styleId="BookTitle">
    <w:name w:val="Book Title"/>
    <w:uiPriority w:val="33"/>
    <w:qFormat/>
    <w:rsid w:val="007304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04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nglish.freemap.jp/world_e/img/4/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92727-8625-4A00-94A1-DA22B9A2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Leslie Sniegowski</cp:lastModifiedBy>
  <cp:revision>3</cp:revision>
  <dcterms:created xsi:type="dcterms:W3CDTF">2014-09-05T00:21:00Z</dcterms:created>
  <dcterms:modified xsi:type="dcterms:W3CDTF">2014-09-06T15:02:00Z</dcterms:modified>
</cp:coreProperties>
</file>